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CD" w:rsidRDefault="008D63CD" w:rsidP="008D63CD">
      <w:pPr>
        <w:jc w:val="center"/>
      </w:pP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0F55E7A6" wp14:editId="6DA49329">
            <wp:simplePos x="0" y="0"/>
            <wp:positionH relativeFrom="column">
              <wp:posOffset>7737231</wp:posOffset>
            </wp:positionH>
            <wp:positionV relativeFrom="paragraph">
              <wp:posOffset>-799301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7307C805" wp14:editId="0C916F84">
            <wp:simplePos x="0" y="0"/>
            <wp:positionH relativeFrom="margin">
              <wp:posOffset>140676</wp:posOffset>
            </wp:positionH>
            <wp:positionV relativeFrom="paragraph">
              <wp:posOffset>-760934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NORMA para establecer la estructura de los formatos de info</w:t>
      </w:r>
      <w:bookmarkStart w:id="0" w:name="_GoBack"/>
      <w:r>
        <w:t>rma</w:t>
      </w:r>
      <w:bookmarkEnd w:id="0"/>
      <w:r>
        <w:t>ción de obligaciones pagadas o garantizadas con fondos federales.</w:t>
      </w:r>
    </w:p>
    <w:p w:rsidR="008D63CD" w:rsidRDefault="008D63CD"/>
    <w:tbl>
      <w:tblPr>
        <w:tblW w:w="13315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879"/>
        <w:gridCol w:w="992"/>
        <w:gridCol w:w="1134"/>
        <w:gridCol w:w="1417"/>
        <w:gridCol w:w="1418"/>
        <w:gridCol w:w="1134"/>
        <w:gridCol w:w="1701"/>
        <w:gridCol w:w="1984"/>
        <w:gridCol w:w="1560"/>
      </w:tblGrid>
      <w:tr w:rsidR="008D63CD" w:rsidRPr="00D10C40" w:rsidTr="008D63CD">
        <w:trPr>
          <w:trHeight w:val="144"/>
        </w:trPr>
        <w:tc>
          <w:tcPr>
            <w:tcW w:w="133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8D63CD">
              <w:rPr>
                <w:b/>
                <w:szCs w:val="18"/>
                <w:lang w:eastAsia="es-MX"/>
              </w:rPr>
              <w:t xml:space="preserve">Estado de México </w:t>
            </w:r>
            <w:r w:rsidRPr="008D63CD">
              <w:rPr>
                <w:b/>
                <w:szCs w:val="18"/>
                <w:lang w:eastAsia="es-MX"/>
              </w:rPr>
              <w:t>/Municipio</w:t>
            </w:r>
            <w:r w:rsidRPr="008D63CD">
              <w:rPr>
                <w:b/>
                <w:szCs w:val="18"/>
                <w:lang w:eastAsia="es-MX"/>
              </w:rPr>
              <w:t xml:space="preserve"> de </w:t>
            </w:r>
            <w:proofErr w:type="spellStart"/>
            <w:r w:rsidRPr="008D63CD">
              <w:rPr>
                <w:b/>
                <w:szCs w:val="18"/>
                <w:lang w:eastAsia="es-MX"/>
              </w:rPr>
              <w:t>Teoloyucan</w:t>
            </w:r>
            <w:proofErr w:type="spellEnd"/>
          </w:p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8D63CD">
              <w:rPr>
                <w:b/>
                <w:szCs w:val="18"/>
                <w:lang w:eastAsia="es-MX"/>
              </w:rPr>
              <w:t>Formato de información de obligaciones pagadas o garantizadas con fondos federales</w:t>
            </w:r>
          </w:p>
          <w:p w:rsidR="008D63CD" w:rsidRPr="00D10C40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8D63CD">
              <w:rPr>
                <w:b/>
                <w:szCs w:val="18"/>
                <w:lang w:eastAsia="es-MX"/>
              </w:rPr>
              <w:t>Al período (Enero-Marzo 2022</w:t>
            </w:r>
            <w:r w:rsidRPr="008D63CD">
              <w:rPr>
                <w:b/>
                <w:szCs w:val="18"/>
                <w:lang w:eastAsia="es-MX"/>
              </w:rPr>
              <w:t>)</w:t>
            </w:r>
          </w:p>
        </w:tc>
      </w:tr>
      <w:tr w:rsidR="008D63CD" w:rsidRPr="00D10C40" w:rsidTr="008D63CD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Tipo de Obligación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Plazo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Tasa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Fin, Destino y Objeto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Acreedor, Proveedor o Contratista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Importe 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Importe y porcentaje del total que se paga y garantiza con el recurso de dichos fondos</w:t>
            </w:r>
          </w:p>
        </w:tc>
      </w:tr>
      <w:tr w:rsidR="008D63CD" w:rsidRPr="00D10C40" w:rsidTr="008D63CD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Fondo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Importe Pagado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8D63CD" w:rsidRDefault="008D63CD" w:rsidP="00B84EF7">
            <w:pPr>
              <w:pStyle w:val="Texto"/>
              <w:spacing w:after="64"/>
              <w:ind w:firstLine="0"/>
              <w:jc w:val="center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% respecto al total</w:t>
            </w:r>
          </w:p>
        </w:tc>
      </w:tr>
      <w:tr w:rsidR="008D63CD" w:rsidRPr="00D10C40" w:rsidTr="008D63C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CREDITO SIMPLE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180 MESES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ab/>
            </w:r>
            <w:r>
              <w:rPr>
                <w:color w:val="000000"/>
                <w:szCs w:val="18"/>
                <w:lang w:eastAsia="es-MX"/>
              </w:rPr>
              <w:t xml:space="preserve"> </w:t>
            </w:r>
            <w:r w:rsidRPr="008D63CD">
              <w:rPr>
                <w:color w:val="000000"/>
                <w:szCs w:val="18"/>
                <w:lang w:eastAsia="es-MX"/>
              </w:rPr>
              <w:t xml:space="preserve">TIIE a 28 </w:t>
            </w:r>
          </w:p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Días</w:t>
            </w:r>
          </w:p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Sobre Tasa 1.46 %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Inversión pública productiva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Banco Nacional de Obras y Servicios Públicos, Sociedad Nacional de Crédito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$20,000,000.00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D63CD">
              <w:rPr>
                <w:rFonts w:ascii="Arial" w:hAnsi="Arial" w:cs="Arial"/>
                <w:color w:val="000000"/>
                <w:sz w:val="18"/>
                <w:szCs w:val="18"/>
              </w:rPr>
              <w:t>Ramo 28</w:t>
            </w:r>
          </w:p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$20,000,000.00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$5,603,613.22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after="64"/>
              <w:ind w:firstLine="0"/>
              <w:rPr>
                <w:color w:val="000000"/>
                <w:szCs w:val="18"/>
                <w:lang w:eastAsia="es-MX"/>
              </w:rPr>
            </w:pPr>
            <w:r w:rsidRPr="008D63CD">
              <w:rPr>
                <w:color w:val="000000"/>
                <w:szCs w:val="18"/>
                <w:lang w:eastAsia="es-MX"/>
              </w:rPr>
              <w:t>28.0180</w:t>
            </w:r>
          </w:p>
        </w:tc>
      </w:tr>
      <w:tr w:rsidR="008D63CD" w:rsidRPr="00D10C40" w:rsidTr="008D63C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D10C40" w:rsidRDefault="008D63CD" w:rsidP="00B84EF7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</w:tr>
    </w:tbl>
    <w:p w:rsidR="00F046EC" w:rsidRDefault="00450F8C"/>
    <w:p w:rsidR="008D63CD" w:rsidRDefault="008D63CD"/>
    <w:p w:rsidR="008D63CD" w:rsidRDefault="008D63CD">
      <w:r>
        <w:t>1. La reducción del saldo de su deuda pública bruta total con motivo de cada una de las amortizaciones a que se refiere este artículo, con relación al registrado al 31 de diciembre del ejercicio fiscal anterior.</w:t>
      </w:r>
    </w:p>
    <w:tbl>
      <w:tblPr>
        <w:tblpPr w:leftFromText="141" w:rightFromText="141" w:vertAnchor="text" w:horzAnchor="margin" w:tblpY="195"/>
        <w:tblW w:w="65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772"/>
      </w:tblGrid>
      <w:tr w:rsidR="008D63CD" w:rsidRPr="00D10C40" w:rsidTr="0082772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Importe</w:t>
            </w:r>
          </w:p>
        </w:tc>
      </w:tr>
      <w:tr w:rsidR="008D63CD" w:rsidRPr="00D10C40" w:rsidTr="008D63C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Deuda Pública Bruta Total al 31 de diciembr</w:t>
            </w:r>
            <w:r>
              <w:rPr>
                <w:szCs w:val="18"/>
                <w:lang w:eastAsia="es-MX"/>
              </w:rPr>
              <w:t>e del Año 2021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jc w:val="right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$14,670,273.56</w:t>
            </w:r>
          </w:p>
        </w:tc>
      </w:tr>
      <w:tr w:rsidR="008D63CD" w:rsidRPr="00D10C40" w:rsidTr="008D63C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(-)Amortización 1</w:t>
            </w:r>
            <w:r>
              <w:rPr>
                <w:szCs w:val="18"/>
                <w:lang w:eastAsia="es-MX"/>
              </w:rPr>
              <w:t xml:space="preserve"> (PRIMER TRIMESTRE 2022)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jc w:val="right"/>
              <w:rPr>
                <w:szCs w:val="18"/>
                <w:lang w:eastAsia="es-MX"/>
              </w:rPr>
            </w:pPr>
            <w:r>
              <w:rPr>
                <w:szCs w:val="18"/>
                <w:lang w:eastAsia="es-MX"/>
              </w:rPr>
              <w:t>$ 273,886.78</w:t>
            </w:r>
          </w:p>
        </w:tc>
      </w:tr>
      <w:tr w:rsidR="008D63CD" w:rsidRPr="00D10C40" w:rsidTr="008D63C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Deuda Pública Bruta Total descontando la amortización 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jc w:val="right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$14,396,386.78</w:t>
            </w:r>
          </w:p>
        </w:tc>
      </w:tr>
      <w:tr w:rsidR="008D63CD" w:rsidRPr="00D10C40" w:rsidTr="008D63C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</w:tr>
      <w:tr w:rsidR="008D63CD" w:rsidRPr="00D10C40" w:rsidTr="008D63C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</w:tr>
    </w:tbl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Default="008D63CD"/>
    <w:p w:rsidR="008D63CD" w:rsidRPr="008D63CD" w:rsidRDefault="008D63CD">
      <w:pPr>
        <w:rPr>
          <w:sz w:val="16"/>
          <w:szCs w:val="16"/>
        </w:rPr>
      </w:pPr>
      <w:r w:rsidRPr="008D63CD">
        <w:rPr>
          <w:sz w:val="16"/>
          <w:szCs w:val="16"/>
        </w:rPr>
        <w:t>*Saldo final al 31/03/2022</w:t>
      </w:r>
    </w:p>
    <w:p w:rsidR="008D63CD" w:rsidRDefault="00450F8C" w:rsidP="00450F8C">
      <w:pPr>
        <w:jc w:val="center"/>
      </w:pPr>
      <w:r w:rsidRPr="00531D3C">
        <w:rPr>
          <w:rFonts w:ascii="Arial" w:hAnsi="Arial" w:cs="Arial"/>
          <w:noProof/>
          <w:lang w:val="es-MX"/>
        </w:rPr>
        <w:lastRenderedPageBreak/>
        <w:drawing>
          <wp:anchor distT="0" distB="0" distL="114300" distR="114300" simplePos="0" relativeHeight="251665408" behindDoc="1" locked="0" layoutInCell="1" allowOverlap="1" wp14:anchorId="19FC69FB" wp14:editId="037A85FF">
            <wp:simplePos x="0" y="0"/>
            <wp:positionH relativeFrom="margin">
              <wp:align>right</wp:align>
            </wp:positionH>
            <wp:positionV relativeFrom="paragraph">
              <wp:posOffset>-837667</wp:posOffset>
            </wp:positionV>
            <wp:extent cx="723386" cy="790682"/>
            <wp:effectExtent l="0" t="0" r="635" b="0"/>
            <wp:wrapNone/>
            <wp:docPr id="4" name="Imagen 4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3360" behindDoc="1" locked="0" layoutInCell="1" allowOverlap="1" wp14:anchorId="17B72C11" wp14:editId="692238F4">
            <wp:simplePos x="0" y="0"/>
            <wp:positionH relativeFrom="margin">
              <wp:posOffset>57550</wp:posOffset>
            </wp:positionH>
            <wp:positionV relativeFrom="paragraph">
              <wp:posOffset>-863244</wp:posOffset>
            </wp:positionV>
            <wp:extent cx="561315" cy="659291"/>
            <wp:effectExtent l="0" t="0" r="0" b="7620"/>
            <wp:wrapNone/>
            <wp:docPr id="3" name="Imagen 3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CD">
        <w:t>2. Un comparativo de la relación deuda pública bruta total a producto interno bruto del estado entre el 31 de diciembre del ejercicio fiscal anterior y la fecha de la amortización.</w:t>
      </w:r>
    </w:p>
    <w:p w:rsidR="008D63CD" w:rsidRDefault="008D63CD"/>
    <w:tbl>
      <w:tblPr>
        <w:tblW w:w="6912" w:type="dxa"/>
        <w:tblInd w:w="303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12"/>
      </w:tblGrid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</w:p>
          <w:p w:rsidR="008D63CD" w:rsidRPr="008D63CD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Al 31 de dic. del año anterior</w:t>
            </w:r>
            <w:r>
              <w:rPr>
                <w:szCs w:val="18"/>
                <w:lang w:eastAsia="es-MX"/>
              </w:rPr>
              <w:t xml:space="preserve"> (2021)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Trimestre que se informa</w:t>
            </w:r>
            <w:r>
              <w:rPr>
                <w:szCs w:val="18"/>
                <w:lang w:eastAsia="es-MX"/>
              </w:rPr>
              <w:t xml:space="preserve"> (2022)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jc w:val="right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Producto interno bruto estatal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8D63CD">
            <w:pPr>
              <w:pStyle w:val="Texto"/>
              <w:spacing w:line="278" w:lineRule="exact"/>
              <w:ind w:firstLine="0"/>
              <w:jc w:val="center"/>
              <w:rPr>
                <w:szCs w:val="18"/>
                <w:lang w:eastAsia="es-MX"/>
              </w:rPr>
            </w:pPr>
            <w:r>
              <w:t>817,443,729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$14,670,273.56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$14,396,386.78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 w:rsidRPr="008D63CD">
              <w:rPr>
                <w:szCs w:val="18"/>
                <w:lang w:eastAsia="es-MX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CD" w:rsidRPr="008D63CD" w:rsidRDefault="008D63CD" w:rsidP="00B84EF7">
            <w:pPr>
              <w:pStyle w:val="Texto"/>
              <w:spacing w:line="278" w:lineRule="exact"/>
              <w:ind w:firstLine="0"/>
              <w:rPr>
                <w:szCs w:val="18"/>
                <w:lang w:eastAsia="es-MX"/>
              </w:rPr>
            </w:pPr>
            <w:r>
              <w:rPr>
                <w:szCs w:val="18"/>
                <w:lang w:eastAsia="es-MX"/>
              </w:rPr>
              <w:t xml:space="preserve">       0.0176%</w:t>
            </w:r>
          </w:p>
        </w:tc>
      </w:tr>
    </w:tbl>
    <w:p w:rsidR="008D63CD" w:rsidRDefault="008D63CD" w:rsidP="008D63CD"/>
    <w:p w:rsidR="008D63CD" w:rsidRDefault="008D63CD" w:rsidP="00450F8C">
      <w:pPr>
        <w:jc w:val="center"/>
      </w:pPr>
      <w:r>
        <w:t>3. Un comparativo de la relación deuda pública bruta total a ingresos propios del estado o municipio, según</w:t>
      </w:r>
    </w:p>
    <w:p w:rsidR="008D63CD" w:rsidRDefault="008D63CD" w:rsidP="00450F8C">
      <w:pPr>
        <w:jc w:val="center"/>
      </w:pPr>
      <w:proofErr w:type="gramStart"/>
      <w:r>
        <w:t>corresponda</w:t>
      </w:r>
      <w:proofErr w:type="gramEnd"/>
      <w:r>
        <w:t>, entre el 31 de diciembre del ejercicio fiscal anterior y la fecha de la amortización.</w:t>
      </w:r>
    </w:p>
    <w:p w:rsidR="008D63CD" w:rsidRDefault="008D63CD" w:rsidP="008D63CD"/>
    <w:tbl>
      <w:tblPr>
        <w:tblW w:w="6930" w:type="dxa"/>
        <w:tblInd w:w="303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30"/>
      </w:tblGrid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  <w:p w:rsidR="008D63CD" w:rsidRPr="00D10C40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Al 31 de dic. del año anterior</w:t>
            </w:r>
            <w:r>
              <w:rPr>
                <w:sz w:val="16"/>
                <w:szCs w:val="16"/>
                <w:lang w:eastAsia="es-MX"/>
              </w:rPr>
              <w:t xml:space="preserve"> (2021)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Trimestre que se informa</w:t>
            </w:r>
            <w:r>
              <w:rPr>
                <w:sz w:val="16"/>
                <w:szCs w:val="16"/>
                <w:lang w:eastAsia="es-MX"/>
              </w:rPr>
              <w:t xml:space="preserve"> (2022)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jc w:val="righ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450F8C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$ </w:t>
            </w:r>
            <w:r w:rsidRPr="00450F8C">
              <w:rPr>
                <w:sz w:val="16"/>
                <w:szCs w:val="16"/>
                <w:lang w:eastAsia="es-MX"/>
              </w:rPr>
              <w:t>77,470,953.82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450F8C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$ </w:t>
            </w:r>
            <w:r w:rsidRPr="00450F8C">
              <w:rPr>
                <w:sz w:val="16"/>
                <w:szCs w:val="16"/>
                <w:lang w:eastAsia="es-MX"/>
              </w:rPr>
              <w:t>24,013,795.67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$14,670,273.56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8D63CD" w:rsidP="00B84EF7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8D63CD">
              <w:rPr>
                <w:szCs w:val="18"/>
                <w:lang w:eastAsia="es-MX"/>
              </w:rPr>
              <w:t>$14,396,386.78</w:t>
            </w:r>
          </w:p>
        </w:tc>
      </w:tr>
      <w:tr w:rsidR="008D63CD" w:rsidRPr="00D10C40" w:rsidTr="00450F8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8D63CD" w:rsidP="00450F8C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450F8C" w:rsidP="00450F8C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528%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CD" w:rsidRPr="00D10C40" w:rsidRDefault="00450F8C" w:rsidP="00450F8C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167%</w:t>
            </w:r>
          </w:p>
        </w:tc>
      </w:tr>
    </w:tbl>
    <w:p w:rsidR="008D63CD" w:rsidRDefault="008D63CD" w:rsidP="008D63CD"/>
    <w:sectPr w:rsidR="008D63CD" w:rsidSect="008D63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CD"/>
    <w:rsid w:val="00450F8C"/>
    <w:rsid w:val="00827722"/>
    <w:rsid w:val="008D63CD"/>
    <w:rsid w:val="00C228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FEDB-6F60-4225-AC62-4F2F30D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D63CD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8D63C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1</cp:revision>
  <dcterms:created xsi:type="dcterms:W3CDTF">2022-06-20T18:27:00Z</dcterms:created>
  <dcterms:modified xsi:type="dcterms:W3CDTF">2022-06-20T20:08:00Z</dcterms:modified>
</cp:coreProperties>
</file>